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2161"/>
      </w:tblGrid>
      <w:tr w:rsidR="00255835" w:rsidRPr="00CE7504"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line="254" w:lineRule="auto"/>
              <w:jc w:val="both"/>
              <w:rPr>
                <w:rFonts w:ascii="Playfair Display" w:hAnsi="Playfair Display"/>
                <w:b/>
                <w:i/>
                <w:lang w:val="en-US" w:eastAsia="en-US"/>
              </w:rPr>
            </w:pPr>
            <w:r w:rsidRPr="00CE7504">
              <w:rPr>
                <w:rFonts w:ascii="Playfair Display" w:hAnsi="Playfair Display"/>
                <w:lang w:val="en-US" w:eastAsia="en-US"/>
              </w:rPr>
              <w:t>Name of course:</w:t>
            </w:r>
            <w:r w:rsidRPr="00CE7504">
              <w:rPr>
                <w:rFonts w:ascii="Playfair Display" w:hAnsi="Playfair Display"/>
                <w:b/>
                <w:lang w:val="en-US" w:eastAsia="en-US"/>
              </w:rPr>
              <w:t xml:space="preserve"> </w:t>
            </w:r>
            <w:bookmarkStart w:id="0" w:name="_GoBack"/>
            <w:r w:rsidRPr="00CE7504">
              <w:rPr>
                <w:rFonts w:ascii="Playfair Display" w:hAnsi="Playfair Display"/>
                <w:b/>
                <w:lang w:val="en-US" w:eastAsia="en-US"/>
              </w:rPr>
              <w:t>Nutrient supply of field crops</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before="60" w:line="254" w:lineRule="auto"/>
              <w:jc w:val="both"/>
              <w:rPr>
                <w:rFonts w:ascii="Playfair Display" w:hAnsi="Playfair Display"/>
                <w:b/>
                <w:lang w:val="en-US" w:eastAsia="en-US"/>
              </w:rPr>
            </w:pPr>
            <w:r w:rsidRPr="00CE7504">
              <w:rPr>
                <w:rFonts w:ascii="Playfair Display" w:hAnsi="Playfair Display"/>
                <w:b/>
                <w:lang w:val="en-US" w:eastAsia="en-US"/>
              </w:rPr>
              <w:t>Credit value: 3</w:t>
            </w:r>
          </w:p>
        </w:tc>
      </w:tr>
      <w:tr w:rsidR="00255835" w:rsidRPr="00CE750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before="60" w:line="254" w:lineRule="auto"/>
              <w:jc w:val="both"/>
              <w:rPr>
                <w:rFonts w:ascii="Playfair Display" w:hAnsi="Playfair Display"/>
                <w:lang w:eastAsia="en-US"/>
              </w:rPr>
            </w:pPr>
            <w:r w:rsidRPr="00CE7504">
              <w:rPr>
                <w:rFonts w:ascii="Playfair Display" w:hAnsi="Playfair Display"/>
                <w:b/>
                <w:lang w:val="en-US" w:eastAsia="en-US"/>
              </w:rPr>
              <w:t>Course</w:t>
            </w:r>
            <w:r w:rsidRPr="00CE7504">
              <w:rPr>
                <w:rFonts w:ascii="Playfair Display" w:hAnsi="Playfair Display"/>
                <w:lang w:val="en-US" w:eastAsia="en-US"/>
              </w:rPr>
              <w:t xml:space="preserve"> </w:t>
            </w:r>
            <w:r w:rsidRPr="00CE7504">
              <w:rPr>
                <w:rFonts w:ascii="Playfair Display" w:hAnsi="Playfair Display"/>
                <w:b/>
                <w:lang w:val="en-US" w:eastAsia="en-US"/>
              </w:rPr>
              <w:t>classification</w:t>
            </w:r>
            <w:r w:rsidRPr="00CE7504">
              <w:rPr>
                <w:rFonts w:ascii="Playfair Display" w:hAnsi="Playfair Display"/>
                <w:lang w:val="en-US" w:eastAsia="en-US"/>
              </w:rPr>
              <w:t xml:space="preserve">: </w:t>
            </w:r>
            <w:r w:rsidRPr="00CE7504">
              <w:rPr>
                <w:rFonts w:ascii="Playfair Display" w:hAnsi="Playfair Display"/>
                <w:lang w:val="en" w:eastAsia="en-US"/>
              </w:rPr>
              <w:t>obligatory</w:t>
            </w:r>
          </w:p>
        </w:tc>
      </w:tr>
      <w:tr w:rsidR="00255835" w:rsidRPr="00CE750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before="40" w:after="40" w:line="254" w:lineRule="auto"/>
              <w:jc w:val="both"/>
              <w:rPr>
                <w:rFonts w:ascii="Playfair Display" w:hAnsi="Playfair Display"/>
                <w:lang w:val="en-US" w:eastAsia="en-US"/>
              </w:rPr>
            </w:pPr>
            <w:r w:rsidRPr="00CE7504">
              <w:rPr>
                <w:rFonts w:ascii="Playfair Display" w:hAnsi="Playfair Display"/>
                <w:b/>
                <w:lang w:val="en-US" w:eastAsia="en-US"/>
              </w:rPr>
              <w:t xml:space="preserve">The proportion of the practical nature of the course, „educational character”: </w:t>
            </w:r>
            <w:r>
              <w:rPr>
                <w:rFonts w:ascii="Playfair Display" w:hAnsi="Playfair Display"/>
                <w:lang w:eastAsia="en-US"/>
              </w:rPr>
              <w:t>50-50</w:t>
            </w:r>
            <w:r w:rsidRPr="00CE7504">
              <w:rPr>
                <w:rFonts w:ascii="Playfair Display" w:hAnsi="Playfair Display"/>
                <w:lang w:eastAsia="en-US"/>
              </w:rPr>
              <w:t xml:space="preserve"> (</w:t>
            </w:r>
            <w:proofErr w:type="gramStart"/>
            <w:r w:rsidRPr="00CE7504">
              <w:rPr>
                <w:rFonts w:ascii="Playfair Display" w:hAnsi="Playfair Display"/>
                <w:lang w:eastAsia="en-US"/>
              </w:rPr>
              <w:t>credit%</w:t>
            </w:r>
            <w:proofErr w:type="gramEnd"/>
            <w:r w:rsidRPr="00CE7504">
              <w:rPr>
                <w:rFonts w:ascii="Playfair Display" w:hAnsi="Playfair Display"/>
                <w:lang w:eastAsia="en-US"/>
              </w:rPr>
              <w:t>)</w:t>
            </w:r>
          </w:p>
        </w:tc>
      </w:tr>
      <w:tr w:rsidR="00255835" w:rsidRPr="00CE750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pacing w:line="254" w:lineRule="auto"/>
              <w:rPr>
                <w:rFonts w:ascii="Playfair Display" w:hAnsi="Playfair Display"/>
                <w:b/>
                <w:lang w:val="en-US" w:eastAsia="en-US"/>
              </w:rPr>
            </w:pPr>
            <w:r w:rsidRPr="00CE7504">
              <w:rPr>
                <w:rFonts w:ascii="Playfair Display" w:hAnsi="Playfair Display"/>
                <w:b/>
                <w:lang w:val="en-US" w:eastAsia="en-US"/>
              </w:rPr>
              <w:t xml:space="preserve">Type of course: </w:t>
            </w:r>
            <w:r>
              <w:rPr>
                <w:rFonts w:ascii="Playfair Display" w:hAnsi="Playfair Display"/>
                <w:lang w:val="en-US" w:eastAsia="en-US"/>
              </w:rPr>
              <w:t>14</w:t>
            </w:r>
            <w:r w:rsidRPr="00CE7504">
              <w:rPr>
                <w:rFonts w:ascii="Playfair Display" w:hAnsi="Playfair Display"/>
                <w:b/>
                <w:lang w:val="en-US" w:eastAsia="en-US"/>
              </w:rPr>
              <w:t xml:space="preserve"> </w:t>
            </w:r>
            <w:r w:rsidRPr="00CE7504">
              <w:rPr>
                <w:rFonts w:ascii="Playfair Display" w:hAnsi="Playfair Display"/>
                <w:lang w:val="en-US" w:eastAsia="en-US"/>
              </w:rPr>
              <w:t xml:space="preserve">hours theoretical / 14 hours practical, and the </w:t>
            </w:r>
            <w:r>
              <w:rPr>
                <w:rFonts w:ascii="Playfair Display" w:hAnsi="Playfair Display"/>
                <w:b/>
                <w:lang w:val="en-US" w:eastAsia="en-US"/>
              </w:rPr>
              <w:t xml:space="preserve">total number: </w:t>
            </w:r>
            <w:proofErr w:type="gramStart"/>
            <w:r>
              <w:rPr>
                <w:rFonts w:ascii="Playfair Display" w:hAnsi="Playfair Display"/>
                <w:b/>
                <w:lang w:val="en-US" w:eastAsia="en-US"/>
              </w:rPr>
              <w:t>28</w:t>
            </w:r>
            <w:r w:rsidRPr="00CE7504">
              <w:rPr>
                <w:rFonts w:ascii="Playfair Display" w:hAnsi="Playfair Display"/>
                <w:b/>
                <w:lang w:val="en-US" w:eastAsia="en-US"/>
              </w:rPr>
              <w:t xml:space="preserve">  hours</w:t>
            </w:r>
            <w:proofErr w:type="gramEnd"/>
            <w:r w:rsidRPr="00CE7504">
              <w:rPr>
                <w:rFonts w:ascii="Playfair Display" w:hAnsi="Playfair Display"/>
                <w:lang w:val="en-US" w:eastAsia="en-US"/>
              </w:rPr>
              <w:t xml:space="preserve"> in the given </w:t>
            </w:r>
            <w:r w:rsidRPr="00CE7504">
              <w:rPr>
                <w:rFonts w:ascii="Playfair Display" w:hAnsi="Playfair Display"/>
                <w:b/>
                <w:lang w:val="en-US" w:eastAsia="en-US"/>
              </w:rPr>
              <w:t>semester.</w:t>
            </w:r>
          </w:p>
          <w:p w:rsidR="00255835" w:rsidRPr="00CE7504" w:rsidRDefault="00255835" w:rsidP="000D1F89">
            <w:pPr>
              <w:suppressAutoHyphens/>
              <w:spacing w:before="60" w:line="254" w:lineRule="auto"/>
              <w:jc w:val="both"/>
              <w:rPr>
                <w:rFonts w:ascii="Playfair Display" w:hAnsi="Playfair Display"/>
                <w:b/>
                <w:lang w:val="en-US" w:eastAsia="en-US"/>
              </w:rPr>
            </w:pPr>
            <w:r w:rsidRPr="00CE7504">
              <w:rPr>
                <w:rFonts w:ascii="Playfair Display" w:hAnsi="Playfair Display"/>
                <w:lang w:val="en-US" w:eastAsia="en-US"/>
              </w:rPr>
              <w:t>Further (unique) means and properties of knowledge transfer: -</w:t>
            </w:r>
          </w:p>
        </w:tc>
      </w:tr>
      <w:tr w:rsidR="00255835" w:rsidRPr="00CE750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before="60" w:line="254" w:lineRule="auto"/>
              <w:jc w:val="both"/>
              <w:rPr>
                <w:rFonts w:ascii="Playfair Display" w:hAnsi="Playfair Display"/>
                <w:lang w:val="en-US" w:eastAsia="en-US"/>
              </w:rPr>
            </w:pPr>
            <w:r w:rsidRPr="00CE7504">
              <w:rPr>
                <w:rFonts w:ascii="Playfair Display" w:hAnsi="Playfair Display"/>
                <w:b/>
                <w:lang w:val="en-US" w:eastAsia="en-US"/>
              </w:rPr>
              <w:t>Exam</w:t>
            </w:r>
            <w:r w:rsidRPr="00CE7504">
              <w:rPr>
                <w:rFonts w:ascii="Playfair Display" w:hAnsi="Playfair Display"/>
                <w:lang w:val="en-US" w:eastAsia="en-US"/>
              </w:rPr>
              <w:t xml:space="preserve"> type (colloquium / practical grade / </w:t>
            </w:r>
            <w:r w:rsidRPr="00CE7504">
              <w:rPr>
                <w:rFonts w:ascii="Playfair Display" w:hAnsi="Playfair Display"/>
                <w:b/>
                <w:lang w:val="en-US" w:eastAsia="en-US"/>
              </w:rPr>
              <w:t xml:space="preserve">other </w:t>
            </w:r>
            <w:r w:rsidRPr="00CE7504">
              <w:rPr>
                <w:rFonts w:ascii="Playfair Display" w:hAnsi="Playfair Display"/>
                <w:lang w:val="en-US" w:eastAsia="en-US"/>
              </w:rPr>
              <w:t xml:space="preserve">): </w:t>
            </w:r>
            <w:r>
              <w:rPr>
                <w:rFonts w:ascii="Playfair Display" w:hAnsi="Playfair Display"/>
                <w:lang w:val="en-US" w:eastAsia="en-US"/>
              </w:rPr>
              <w:t>practical grade</w:t>
            </w:r>
            <w:r w:rsidRPr="00CE7504">
              <w:rPr>
                <w:rFonts w:ascii="Playfair Display" w:hAnsi="Playfair Display"/>
                <w:b/>
                <w:lang w:val="en-US" w:eastAsia="en-US"/>
              </w:rPr>
              <w:t xml:space="preserve"> </w:t>
            </w:r>
          </w:p>
          <w:p w:rsidR="00255835" w:rsidRPr="00CE7504" w:rsidRDefault="00255835" w:rsidP="000D1F89">
            <w:pPr>
              <w:suppressAutoHyphens/>
              <w:spacing w:before="60" w:line="254" w:lineRule="auto"/>
              <w:jc w:val="both"/>
              <w:rPr>
                <w:rFonts w:ascii="Playfair Display" w:hAnsi="Playfair Display"/>
                <w:b/>
                <w:lang w:val="en-US" w:eastAsia="en-US"/>
              </w:rPr>
            </w:pPr>
            <w:r w:rsidRPr="00CE7504">
              <w:rPr>
                <w:rFonts w:ascii="Playfair Display" w:hAnsi="Playfair Display"/>
                <w:lang w:val="en-US" w:eastAsia="en-US"/>
              </w:rPr>
              <w:t>Further (unique) means of knowledge verification</w:t>
            </w:r>
            <w:r w:rsidRPr="00CE7504">
              <w:rPr>
                <w:rFonts w:ascii="Playfair Display" w:hAnsi="Playfair Display"/>
                <w:b/>
                <w:color w:val="333399"/>
                <w:lang w:val="en-US" w:eastAsia="en-US"/>
              </w:rPr>
              <w:t>: -</w:t>
            </w:r>
            <w:r w:rsidRPr="00CE7504">
              <w:rPr>
                <w:rFonts w:ascii="Playfair Display" w:hAnsi="Playfair Display"/>
                <w:b/>
                <w:lang w:val="en-US" w:eastAsia="en-US"/>
              </w:rPr>
              <w:t xml:space="preserve"> </w:t>
            </w:r>
          </w:p>
        </w:tc>
      </w:tr>
      <w:tr w:rsidR="00255835" w:rsidRPr="00CE750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line="254" w:lineRule="auto"/>
              <w:jc w:val="both"/>
              <w:rPr>
                <w:rFonts w:ascii="Playfair Display" w:hAnsi="Playfair Display"/>
                <w:lang w:val="en-US" w:eastAsia="en-US"/>
              </w:rPr>
            </w:pPr>
            <w:r w:rsidRPr="00CE7504">
              <w:rPr>
                <w:rFonts w:ascii="Playfair Display" w:hAnsi="Playfair Display"/>
                <w:lang w:val="en-US" w:eastAsia="en-US"/>
              </w:rPr>
              <w:t xml:space="preserve">The curricular </w:t>
            </w:r>
            <w:r w:rsidRPr="00CE7504">
              <w:rPr>
                <w:rFonts w:ascii="Playfair Display" w:hAnsi="Playfair Display"/>
                <w:b/>
                <w:lang w:val="en-US" w:eastAsia="en-US"/>
              </w:rPr>
              <w:t>place of the course</w:t>
            </w:r>
            <w:r w:rsidRPr="00CE7504">
              <w:rPr>
                <w:rFonts w:ascii="Playfair Display" w:hAnsi="Playfair Display"/>
                <w:lang w:val="en-US" w:eastAsia="en-US"/>
              </w:rPr>
              <w:t xml:space="preserve"> (which semester): </w:t>
            </w:r>
            <w:r>
              <w:rPr>
                <w:rFonts w:ascii="Playfair Display" w:hAnsi="Playfair Display"/>
                <w:lang w:val="en-US" w:eastAsia="en-US"/>
              </w:rPr>
              <w:t>3</w:t>
            </w:r>
            <w:r w:rsidRPr="00CE7504">
              <w:rPr>
                <w:rFonts w:ascii="Playfair Display" w:hAnsi="Playfair Display"/>
                <w:lang w:val="en-US" w:eastAsia="en-US"/>
              </w:rPr>
              <w:t>.</w:t>
            </w:r>
          </w:p>
        </w:tc>
      </w:tr>
      <w:tr w:rsidR="00255835" w:rsidRPr="00CE7504"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line="254" w:lineRule="auto"/>
              <w:jc w:val="both"/>
              <w:rPr>
                <w:rFonts w:ascii="Playfair Display" w:hAnsi="Playfair Display"/>
                <w:lang w:val="en-US" w:eastAsia="en-US"/>
              </w:rPr>
            </w:pPr>
            <w:r w:rsidRPr="00CE7504">
              <w:rPr>
                <w:rFonts w:ascii="Playfair Display" w:hAnsi="Playfair Display"/>
                <w:lang w:val="en-US" w:eastAsia="en-US"/>
              </w:rPr>
              <w:t xml:space="preserve">Prerequisites (if any): </w:t>
            </w:r>
            <w:r w:rsidRPr="00CE7504">
              <w:rPr>
                <w:rFonts w:ascii="Playfair Display" w:hAnsi="Playfair Display"/>
                <w:b/>
                <w:lang w:val="en-US" w:eastAsia="en-US"/>
              </w:rPr>
              <w:t xml:space="preserve">-                   </w:t>
            </w:r>
          </w:p>
        </w:tc>
      </w:tr>
    </w:tbl>
    <w:p w:rsidR="00255835" w:rsidRPr="00CE7504" w:rsidRDefault="00255835" w:rsidP="00255835">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55835" w:rsidRPr="00CE7504"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before="60" w:line="254" w:lineRule="auto"/>
              <w:jc w:val="both"/>
              <w:rPr>
                <w:rFonts w:ascii="Playfair Display" w:hAnsi="Playfair Display"/>
                <w:b/>
                <w:lang w:val="en-US" w:eastAsia="en-US"/>
              </w:rPr>
            </w:pPr>
            <w:r w:rsidRPr="00CE7504">
              <w:rPr>
                <w:rFonts w:ascii="Playfair Display" w:hAnsi="Playfair Display"/>
                <w:b/>
                <w:lang w:val="en-US" w:eastAsia="en-US"/>
              </w:rPr>
              <w:t xml:space="preserve">Course description: a brief, but informative description of the knowledge to </w:t>
            </w:r>
            <w:proofErr w:type="gramStart"/>
            <w:r w:rsidRPr="00CE7504">
              <w:rPr>
                <w:rFonts w:ascii="Playfair Display" w:hAnsi="Playfair Display"/>
                <w:b/>
                <w:lang w:val="en-US" w:eastAsia="en-US"/>
              </w:rPr>
              <w:t>be acquired</w:t>
            </w:r>
            <w:proofErr w:type="gramEnd"/>
            <w:r w:rsidRPr="00CE7504">
              <w:rPr>
                <w:rFonts w:ascii="Playfair Display" w:hAnsi="Playfair Display"/>
                <w:b/>
                <w:lang w:val="en-US" w:eastAsia="en-US"/>
              </w:rPr>
              <w:t xml:space="preserve"> (14 weeks).</w:t>
            </w:r>
          </w:p>
        </w:tc>
      </w:tr>
      <w:tr w:rsidR="00255835" w:rsidRPr="00CE7504"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55835" w:rsidRPr="00CE7504" w:rsidRDefault="00255835" w:rsidP="000D1F89">
            <w:pPr>
              <w:suppressAutoHyphens/>
              <w:spacing w:line="254" w:lineRule="auto"/>
              <w:ind w:left="34"/>
              <w:jc w:val="both"/>
              <w:rPr>
                <w:rFonts w:ascii="Playfair Display" w:hAnsi="Playfair Display"/>
                <w:lang w:eastAsia="en-US"/>
              </w:rPr>
            </w:pPr>
            <w:r w:rsidRPr="00CE7504">
              <w:rPr>
                <w:rFonts w:ascii="Playfair Display" w:hAnsi="Playfair Display"/>
                <w:lang w:val="en" w:eastAsia="en-US"/>
              </w:rPr>
              <w:t>Current evaluation and development opportunities of nutrient management. Skill level acquisition of soil - plant - yield and quality interactions. The importance and change of soil fertility in sustainable, developable nutrient management. The role and impact of climatic factors on the efficiency of nutrient management. Importance of biological bases in nutrient utilization.</w:t>
            </w:r>
          </w:p>
          <w:p w:rsidR="00255835" w:rsidRPr="00CE7504" w:rsidRDefault="00255835" w:rsidP="000D1F89">
            <w:pPr>
              <w:suppressAutoHyphens/>
              <w:spacing w:line="254" w:lineRule="auto"/>
              <w:ind w:left="34"/>
              <w:jc w:val="both"/>
              <w:rPr>
                <w:rFonts w:ascii="Playfair Display" w:hAnsi="Playfair Display"/>
                <w:lang w:val="en" w:eastAsia="en-US"/>
              </w:rPr>
            </w:pPr>
          </w:p>
          <w:p w:rsidR="00255835" w:rsidRPr="00CE7504" w:rsidRDefault="00255835" w:rsidP="00255835">
            <w:pPr>
              <w:numPr>
                <w:ilvl w:val="0"/>
                <w:numId w:val="31"/>
              </w:numPr>
              <w:suppressAutoHyphens/>
              <w:spacing w:line="254" w:lineRule="auto"/>
              <w:contextualSpacing/>
              <w:jc w:val="both"/>
              <w:rPr>
                <w:rFonts w:ascii="Playfair Display" w:hAnsi="Playfair Display"/>
                <w:lang w:eastAsia="en-US"/>
              </w:rPr>
            </w:pPr>
            <w:r w:rsidRPr="00CE7504">
              <w:rPr>
                <w:rFonts w:ascii="Playfair Display" w:hAnsi="Playfair Display"/>
                <w:lang w:val="en" w:eastAsia="en-US"/>
              </w:rPr>
              <w:t>The purpose, task and event of fertilization.</w:t>
            </w:r>
          </w:p>
          <w:p w:rsidR="00255835" w:rsidRPr="00CE7504" w:rsidRDefault="00255835" w:rsidP="00255835">
            <w:pPr>
              <w:numPr>
                <w:ilvl w:val="0"/>
                <w:numId w:val="31"/>
              </w:numPr>
              <w:suppressAutoHyphens/>
              <w:spacing w:line="254" w:lineRule="auto"/>
              <w:contextualSpacing/>
              <w:jc w:val="both"/>
              <w:rPr>
                <w:rFonts w:ascii="Playfair Display" w:hAnsi="Playfair Display"/>
                <w:lang w:eastAsia="en-US"/>
              </w:rPr>
            </w:pPr>
            <w:r w:rsidRPr="00CE7504">
              <w:rPr>
                <w:rFonts w:ascii="Playfair Display" w:hAnsi="Playfair Display"/>
                <w:lang w:val="en" w:eastAsia="en-US"/>
              </w:rPr>
              <w:t>Evaluation of fertilization in Hungary.</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Analysis of the most important weather (climatic) factors in Hungary.</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The most important characteristics of NPK fertilizers.</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 xml:space="preserve">Criteria and symptoms of the significance, effect and lack of N-P-K, Mg, Ca, Zn </w:t>
            </w:r>
            <w:proofErr w:type="spellStart"/>
            <w:r w:rsidRPr="00CE7504">
              <w:rPr>
                <w:rFonts w:ascii="Playfair Display" w:hAnsi="Playfair Display"/>
                <w:lang w:val="en" w:eastAsia="en-US"/>
              </w:rPr>
              <w:t>Mn</w:t>
            </w:r>
            <w:proofErr w:type="spellEnd"/>
            <w:r w:rsidRPr="00CE7504">
              <w:rPr>
                <w:rFonts w:ascii="Playfair Display" w:hAnsi="Playfair Display"/>
                <w:lang w:val="en" w:eastAsia="en-US"/>
              </w:rPr>
              <w:t>, Cu, Mo, B, Fe and other nutrients.</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Arguments and counter-arguments related to NPK fertilization. Beneficial effects of NPK fertilization.</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The effect of NPK and Mg + Ca nutrients on the plant, soil and environment.</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The effect of crop rotation on nutrient demand. Soils are the effect of their natural nutrient content, mineral and organic content on nutrient dynamism.</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Important microelements and their importance in crop production.</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The most important aspects of plant fertilization planning.</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Methods for determining the optimal fertilizer dose.</w:t>
            </w:r>
          </w:p>
          <w:p w:rsidR="00255835" w:rsidRPr="00CE7504" w:rsidRDefault="00255835" w:rsidP="00255835">
            <w:pPr>
              <w:numPr>
                <w:ilvl w:val="0"/>
                <w:numId w:val="31"/>
              </w:numPr>
              <w:suppressAutoHyphens/>
              <w:spacing w:line="254" w:lineRule="auto"/>
              <w:contextualSpacing/>
              <w:jc w:val="both"/>
              <w:rPr>
                <w:rFonts w:ascii="Playfair Display" w:hAnsi="Playfair Display"/>
                <w:lang w:val="en" w:eastAsia="en-US"/>
              </w:rPr>
            </w:pPr>
            <w:r w:rsidRPr="00CE7504">
              <w:rPr>
                <w:rFonts w:ascii="Playfair Display" w:hAnsi="Playfair Display"/>
                <w:lang w:val="en" w:eastAsia="en-US"/>
              </w:rPr>
              <w:t>Organic fertilizers, barn fertilization.</w:t>
            </w:r>
          </w:p>
          <w:p w:rsidR="00255835" w:rsidRPr="00CE7504" w:rsidRDefault="00255835" w:rsidP="00255835">
            <w:pPr>
              <w:numPr>
                <w:ilvl w:val="0"/>
                <w:numId w:val="31"/>
              </w:numPr>
              <w:suppressAutoHyphens/>
              <w:spacing w:line="254" w:lineRule="auto"/>
              <w:contextualSpacing/>
              <w:jc w:val="both"/>
              <w:rPr>
                <w:rFonts w:ascii="Playfair Display" w:hAnsi="Playfair Display"/>
                <w:lang w:eastAsia="en-US"/>
              </w:rPr>
            </w:pPr>
            <w:r w:rsidRPr="00CE7504">
              <w:rPr>
                <w:rFonts w:ascii="Playfair Display" w:hAnsi="Playfair Display"/>
                <w:lang w:val="en" w:eastAsia="en-US"/>
              </w:rPr>
              <w:t>Green fertilization.</w:t>
            </w:r>
          </w:p>
          <w:p w:rsidR="00255835" w:rsidRPr="00CE7504" w:rsidRDefault="00255835" w:rsidP="00255835">
            <w:pPr>
              <w:numPr>
                <w:ilvl w:val="0"/>
                <w:numId w:val="31"/>
              </w:numPr>
              <w:suppressAutoHyphens/>
              <w:spacing w:line="254" w:lineRule="auto"/>
              <w:contextualSpacing/>
              <w:jc w:val="both"/>
              <w:rPr>
                <w:rFonts w:ascii="Playfair Display" w:hAnsi="Playfair Display"/>
                <w:lang w:eastAsia="en-US"/>
              </w:rPr>
            </w:pPr>
            <w:r w:rsidRPr="00CE7504">
              <w:rPr>
                <w:rFonts w:ascii="Playfair Display" w:hAnsi="Playfair Display"/>
                <w:lang w:val="en" w:eastAsia="en-US"/>
              </w:rPr>
              <w:t>Organic and fertilizing machines</w:t>
            </w:r>
          </w:p>
          <w:p w:rsidR="00255835" w:rsidRPr="00CE7504" w:rsidRDefault="00255835" w:rsidP="000D1F89">
            <w:pPr>
              <w:suppressAutoHyphens/>
              <w:spacing w:line="254" w:lineRule="auto"/>
              <w:ind w:left="34"/>
              <w:rPr>
                <w:rFonts w:ascii="Playfair Display" w:hAnsi="Playfair Display"/>
                <w:lang w:val="en-US" w:eastAsia="en-US"/>
              </w:rPr>
            </w:pPr>
          </w:p>
        </w:tc>
      </w:tr>
      <w:tr w:rsidR="00255835" w:rsidRPr="00CE7504"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255835" w:rsidRPr="00CE7504" w:rsidRDefault="00255835" w:rsidP="000D1F89">
            <w:pPr>
              <w:suppressAutoHyphens/>
              <w:spacing w:line="254" w:lineRule="auto"/>
              <w:ind w:right="-108"/>
              <w:rPr>
                <w:rFonts w:ascii="Playfair Display" w:hAnsi="Playfair Display"/>
                <w:b/>
                <w:lang w:val="en-US" w:eastAsia="en-US"/>
              </w:rPr>
            </w:pPr>
            <w:r w:rsidRPr="00CE7504">
              <w:rPr>
                <w:rFonts w:ascii="Playfair Display" w:hAnsi="Playfair Display"/>
                <w:b/>
                <w:lang w:val="en-US" w:eastAsia="en-US"/>
              </w:rPr>
              <w:t>Required and recommended reading:</w:t>
            </w:r>
          </w:p>
        </w:tc>
      </w:tr>
      <w:tr w:rsidR="00255835" w:rsidRPr="00CE7504"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255835" w:rsidRPr="00CE7504" w:rsidRDefault="00255835" w:rsidP="000D1F89">
            <w:pPr>
              <w:suppressAutoHyphens/>
              <w:spacing w:line="254" w:lineRule="auto"/>
              <w:ind w:left="34"/>
              <w:rPr>
                <w:rFonts w:ascii="Playfair Display" w:hAnsi="Playfair Display"/>
                <w:b/>
                <w:lang w:val="en-US" w:eastAsia="en-US"/>
              </w:rPr>
            </w:pPr>
            <w:r w:rsidRPr="00CE7504">
              <w:rPr>
                <w:rFonts w:ascii="Playfair Display" w:hAnsi="Playfair Display"/>
                <w:b/>
                <w:lang w:val="en-US" w:eastAsia="en-US"/>
              </w:rPr>
              <w:t>Required reading:</w:t>
            </w:r>
          </w:p>
          <w:p w:rsidR="00255835" w:rsidRPr="00CE7504" w:rsidRDefault="00255835" w:rsidP="000D1F89">
            <w:pPr>
              <w:suppressAutoHyphens/>
              <w:spacing w:line="254" w:lineRule="auto"/>
              <w:ind w:left="34"/>
              <w:rPr>
                <w:rFonts w:ascii="Playfair Display" w:hAnsi="Playfair Display"/>
                <w:lang w:eastAsia="en-US"/>
              </w:rPr>
            </w:pPr>
            <w:r w:rsidRPr="00CE7504">
              <w:rPr>
                <w:rFonts w:ascii="Playfair Display" w:hAnsi="Playfair Display"/>
              </w:rPr>
              <w:t xml:space="preserve">Allen V. </w:t>
            </w:r>
            <w:proofErr w:type="spellStart"/>
            <w:r w:rsidRPr="00CE7504">
              <w:rPr>
                <w:rFonts w:ascii="Playfair Display" w:hAnsi="Playfair Display"/>
              </w:rPr>
              <w:t>Barker</w:t>
            </w:r>
            <w:proofErr w:type="spellEnd"/>
            <w:r w:rsidRPr="00CE7504">
              <w:rPr>
                <w:rFonts w:ascii="Playfair Display" w:hAnsi="Playfair Display"/>
              </w:rPr>
              <w:t xml:space="preserve">, David J. </w:t>
            </w:r>
            <w:proofErr w:type="spellStart"/>
            <w:r w:rsidRPr="00CE7504">
              <w:rPr>
                <w:rFonts w:ascii="Playfair Display" w:hAnsi="Playfair Display"/>
              </w:rPr>
              <w:t>Pilbeam</w:t>
            </w:r>
            <w:proofErr w:type="spellEnd"/>
            <w:r w:rsidRPr="00CE7504">
              <w:rPr>
                <w:rFonts w:ascii="Playfair Display" w:hAnsi="Playfair Display"/>
              </w:rPr>
              <w:t xml:space="preserve">: 2016. </w:t>
            </w:r>
            <w:proofErr w:type="spellStart"/>
            <w:r w:rsidRPr="00CE7504">
              <w:rPr>
                <w:rFonts w:ascii="Playfair Display" w:hAnsi="Playfair Display"/>
              </w:rPr>
              <w:t>Handbook</w:t>
            </w:r>
            <w:proofErr w:type="spellEnd"/>
            <w:r w:rsidRPr="00CE7504">
              <w:rPr>
                <w:rFonts w:ascii="Playfair Display" w:hAnsi="Playfair Display"/>
              </w:rPr>
              <w:t xml:space="preserve"> of </w:t>
            </w:r>
            <w:proofErr w:type="spellStart"/>
            <w:r w:rsidRPr="00CE7504">
              <w:rPr>
                <w:rFonts w:ascii="Playfair Display" w:hAnsi="Playfair Display"/>
              </w:rPr>
              <w:t>Plant</w:t>
            </w:r>
            <w:proofErr w:type="spellEnd"/>
            <w:r w:rsidRPr="00CE7504">
              <w:rPr>
                <w:rFonts w:ascii="Playfair Display" w:hAnsi="Playfair Display"/>
              </w:rPr>
              <w:t xml:space="preserve"> </w:t>
            </w:r>
            <w:proofErr w:type="spellStart"/>
            <w:r w:rsidRPr="00CE7504">
              <w:rPr>
                <w:rFonts w:ascii="Playfair Display" w:hAnsi="Playfair Display"/>
              </w:rPr>
              <w:t>Nutrition</w:t>
            </w:r>
            <w:proofErr w:type="spellEnd"/>
            <w:r w:rsidRPr="00CE7504">
              <w:rPr>
                <w:rFonts w:ascii="Playfair Display" w:hAnsi="Playfair Display"/>
              </w:rPr>
              <w:t>. CRC Press. (ISBN: 9781420014877) 632 p.</w:t>
            </w:r>
          </w:p>
          <w:p w:rsidR="00255835" w:rsidRPr="00CE7504" w:rsidRDefault="00255835" w:rsidP="000D1F89">
            <w:pPr>
              <w:suppressAutoHyphens/>
              <w:spacing w:line="254" w:lineRule="auto"/>
              <w:ind w:left="34"/>
              <w:rPr>
                <w:rFonts w:ascii="Playfair Display" w:hAnsi="Playfair Display"/>
                <w:b/>
                <w:lang w:val="en-US" w:eastAsia="en-US"/>
              </w:rPr>
            </w:pPr>
            <w:r w:rsidRPr="00CE7504">
              <w:rPr>
                <w:rFonts w:ascii="Playfair Display" w:hAnsi="Playfair Display"/>
                <w:b/>
                <w:lang w:val="en-US" w:eastAsia="en-US"/>
              </w:rPr>
              <w:t>Recommended reading:</w:t>
            </w:r>
          </w:p>
          <w:p w:rsidR="00255835" w:rsidRPr="00CE7504" w:rsidRDefault="00255835" w:rsidP="00255835">
            <w:pPr>
              <w:numPr>
                <w:ilvl w:val="0"/>
                <w:numId w:val="32"/>
              </w:numPr>
              <w:tabs>
                <w:tab w:val="num" w:pos="913"/>
              </w:tabs>
              <w:ind w:left="346"/>
              <w:jc w:val="both"/>
              <w:rPr>
                <w:rFonts w:ascii="Playfair Display" w:hAnsi="Playfair Display"/>
                <w:color w:val="000000"/>
              </w:rPr>
            </w:pPr>
            <w:r w:rsidRPr="00CE7504">
              <w:rPr>
                <w:rFonts w:ascii="Playfair Display" w:hAnsi="Playfair Display"/>
                <w:color w:val="000000"/>
              </w:rPr>
              <w:t xml:space="preserve">Harald </w:t>
            </w:r>
            <w:proofErr w:type="spellStart"/>
            <w:r w:rsidRPr="00CE7504">
              <w:rPr>
                <w:rFonts w:ascii="Playfair Display" w:hAnsi="Playfair Display"/>
                <w:color w:val="000000"/>
              </w:rPr>
              <w:t>Kosegarten</w:t>
            </w:r>
            <w:proofErr w:type="spellEnd"/>
            <w:r w:rsidRPr="00CE7504">
              <w:rPr>
                <w:rFonts w:ascii="Playfair Display" w:hAnsi="Playfair Display"/>
                <w:color w:val="000000"/>
              </w:rPr>
              <w:t xml:space="preserve">, Thomas </w:t>
            </w:r>
            <w:proofErr w:type="spellStart"/>
            <w:r w:rsidRPr="00CE7504">
              <w:rPr>
                <w:rFonts w:ascii="Playfair Display" w:hAnsi="Playfair Display"/>
                <w:color w:val="000000"/>
              </w:rPr>
              <w:t>Appel</w:t>
            </w:r>
            <w:proofErr w:type="spellEnd"/>
            <w:r w:rsidRPr="00CE7504">
              <w:rPr>
                <w:rFonts w:ascii="Playfair Display" w:hAnsi="Playfair Display"/>
                <w:color w:val="000000"/>
              </w:rPr>
              <w:t xml:space="preserve">. 2012. </w:t>
            </w:r>
            <w:proofErr w:type="spellStart"/>
            <w:r w:rsidRPr="00CE7504">
              <w:rPr>
                <w:rFonts w:ascii="Playfair Display" w:hAnsi="Playfair Display"/>
                <w:color w:val="000000"/>
              </w:rPr>
              <w:t>Principles</w:t>
            </w:r>
            <w:proofErr w:type="spellEnd"/>
            <w:r w:rsidRPr="00CE7504">
              <w:rPr>
                <w:rFonts w:ascii="Playfair Display" w:hAnsi="Playfair Display"/>
                <w:color w:val="000000"/>
              </w:rPr>
              <w:t xml:space="preserve"> of </w:t>
            </w:r>
            <w:proofErr w:type="spellStart"/>
            <w:r w:rsidRPr="00CE7504">
              <w:rPr>
                <w:rFonts w:ascii="Playfair Display" w:hAnsi="Playfair Display"/>
                <w:color w:val="000000"/>
              </w:rPr>
              <w:t>Plant</w:t>
            </w:r>
            <w:proofErr w:type="spellEnd"/>
            <w:r w:rsidRPr="00CE7504">
              <w:rPr>
                <w:rFonts w:ascii="Playfair Display" w:hAnsi="Playfair Display"/>
                <w:color w:val="000000"/>
              </w:rPr>
              <w:t xml:space="preserve"> </w:t>
            </w:r>
            <w:proofErr w:type="spellStart"/>
            <w:r w:rsidRPr="00CE7504">
              <w:rPr>
                <w:rFonts w:ascii="Playfair Display" w:hAnsi="Playfair Display"/>
                <w:color w:val="000000"/>
              </w:rPr>
              <w:t>Nutrition</w:t>
            </w:r>
            <w:proofErr w:type="spellEnd"/>
            <w:r w:rsidRPr="00CE7504">
              <w:rPr>
                <w:rFonts w:ascii="Playfair Display" w:hAnsi="Playfair Display"/>
                <w:color w:val="000000"/>
              </w:rPr>
              <w:t>. Springer Science &amp; Business Media (ISBN: 9401010099) 849. p.</w:t>
            </w:r>
          </w:p>
          <w:p w:rsidR="00255835" w:rsidRPr="00CE7504" w:rsidRDefault="00255835" w:rsidP="00255835">
            <w:pPr>
              <w:numPr>
                <w:ilvl w:val="0"/>
                <w:numId w:val="32"/>
              </w:numPr>
              <w:suppressAutoHyphens/>
              <w:ind w:left="346" w:hanging="346"/>
              <w:contextualSpacing/>
              <w:jc w:val="both"/>
              <w:rPr>
                <w:rFonts w:ascii="Playfair Display" w:hAnsi="Playfair Display"/>
              </w:rPr>
            </w:pPr>
            <w:proofErr w:type="spellStart"/>
            <w:r w:rsidRPr="00CE7504">
              <w:rPr>
                <w:rFonts w:ascii="Playfair Display" w:hAnsi="Playfair Display"/>
              </w:rPr>
              <w:t>Horst</w:t>
            </w:r>
            <w:proofErr w:type="spellEnd"/>
            <w:r w:rsidRPr="00CE7504">
              <w:rPr>
                <w:rFonts w:ascii="Playfair Display" w:hAnsi="Playfair Display"/>
              </w:rPr>
              <w:t xml:space="preserve"> </w:t>
            </w:r>
            <w:proofErr w:type="spellStart"/>
            <w:r w:rsidRPr="00CE7504">
              <w:rPr>
                <w:rFonts w:ascii="Playfair Display" w:hAnsi="Playfair Display"/>
              </w:rPr>
              <w:t>Marschner</w:t>
            </w:r>
            <w:proofErr w:type="spellEnd"/>
            <w:r w:rsidRPr="00CE7504">
              <w:rPr>
                <w:rFonts w:ascii="Playfair Display" w:hAnsi="Playfair Display"/>
              </w:rPr>
              <w:t xml:space="preserve">: 2012. </w:t>
            </w:r>
            <w:proofErr w:type="spellStart"/>
            <w:r w:rsidRPr="00CE7504">
              <w:rPr>
                <w:rFonts w:ascii="Playfair Display" w:hAnsi="Playfair Display"/>
              </w:rPr>
              <w:t>Marschner's</w:t>
            </w:r>
            <w:proofErr w:type="spellEnd"/>
            <w:r w:rsidRPr="00CE7504">
              <w:rPr>
                <w:rFonts w:ascii="Playfair Display" w:hAnsi="Playfair Display"/>
              </w:rPr>
              <w:t xml:space="preserve"> </w:t>
            </w:r>
            <w:proofErr w:type="spellStart"/>
            <w:r w:rsidRPr="00CE7504">
              <w:rPr>
                <w:rFonts w:ascii="Playfair Display" w:hAnsi="Playfair Display"/>
              </w:rPr>
              <w:t>Mineral</w:t>
            </w:r>
            <w:proofErr w:type="spellEnd"/>
            <w:r w:rsidRPr="00CE7504">
              <w:rPr>
                <w:rFonts w:ascii="Playfair Display" w:hAnsi="Playfair Display"/>
              </w:rPr>
              <w:t xml:space="preserve"> </w:t>
            </w:r>
            <w:proofErr w:type="spellStart"/>
            <w:r w:rsidRPr="00CE7504">
              <w:rPr>
                <w:rFonts w:ascii="Playfair Display" w:hAnsi="Playfair Display"/>
              </w:rPr>
              <w:t>Nutrition</w:t>
            </w:r>
            <w:proofErr w:type="spellEnd"/>
            <w:r w:rsidRPr="00CE7504">
              <w:rPr>
                <w:rFonts w:ascii="Playfair Display" w:hAnsi="Playfair Display"/>
              </w:rPr>
              <w:t xml:space="preserve"> of </w:t>
            </w:r>
            <w:proofErr w:type="spellStart"/>
            <w:r w:rsidRPr="00CE7504">
              <w:rPr>
                <w:rFonts w:ascii="Playfair Display" w:hAnsi="Playfair Display"/>
              </w:rPr>
              <w:t>Higher</w:t>
            </w:r>
            <w:proofErr w:type="spellEnd"/>
            <w:r w:rsidRPr="00CE7504">
              <w:rPr>
                <w:rFonts w:ascii="Playfair Display" w:hAnsi="Playfair Display"/>
              </w:rPr>
              <w:t xml:space="preserve"> </w:t>
            </w:r>
            <w:proofErr w:type="spellStart"/>
            <w:r w:rsidRPr="00CE7504">
              <w:rPr>
                <w:rFonts w:ascii="Playfair Display" w:hAnsi="Playfair Display"/>
              </w:rPr>
              <w:t>Plants</w:t>
            </w:r>
            <w:proofErr w:type="spellEnd"/>
            <w:r w:rsidRPr="00CE7504">
              <w:rPr>
                <w:rFonts w:ascii="Playfair Display" w:hAnsi="Playfair Display"/>
              </w:rPr>
              <w:t>. (</w:t>
            </w:r>
            <w:proofErr w:type="spellStart"/>
            <w:r w:rsidRPr="00CE7504">
              <w:rPr>
                <w:rFonts w:ascii="Playfair Display" w:hAnsi="Playfair Display"/>
              </w:rPr>
              <w:t>ed</w:t>
            </w:r>
            <w:proofErr w:type="spellEnd"/>
            <w:proofErr w:type="gramStart"/>
            <w:r w:rsidRPr="00CE7504">
              <w:rPr>
                <w:rFonts w:ascii="Playfair Display" w:hAnsi="Playfair Display"/>
              </w:rPr>
              <w:t>.:</w:t>
            </w:r>
            <w:proofErr w:type="gramEnd"/>
            <w:r w:rsidRPr="00CE7504">
              <w:rPr>
                <w:rFonts w:ascii="Playfair Display" w:hAnsi="Playfair Display"/>
              </w:rPr>
              <w:t xml:space="preserve"> Petra) </w:t>
            </w:r>
            <w:proofErr w:type="spellStart"/>
            <w:r w:rsidRPr="00CE7504">
              <w:rPr>
                <w:rFonts w:ascii="Playfair Display" w:hAnsi="Playfair Display"/>
              </w:rPr>
              <w:t>Academic</w:t>
            </w:r>
            <w:proofErr w:type="spellEnd"/>
            <w:r w:rsidRPr="00CE7504">
              <w:rPr>
                <w:rFonts w:ascii="Playfair Display" w:hAnsi="Playfair Display"/>
              </w:rPr>
              <w:t xml:space="preserve"> Press, (ISBN: </w:t>
            </w:r>
            <w:r w:rsidRPr="00CE7504">
              <w:rPr>
                <w:rFonts w:ascii="Playfair Display" w:hAnsi="Playfair Display" w:cs="Arial"/>
                <w:color w:val="000000"/>
              </w:rPr>
              <w:t>9780123849052</w:t>
            </w:r>
            <w:r w:rsidRPr="00CE7504">
              <w:rPr>
                <w:rFonts w:ascii="Playfair Display" w:hAnsi="Playfair Display"/>
              </w:rPr>
              <w:t xml:space="preserve">) 651. p. </w:t>
            </w:r>
          </w:p>
          <w:p w:rsidR="00255835" w:rsidRPr="00CE7504" w:rsidRDefault="00255835" w:rsidP="000D1F89">
            <w:pPr>
              <w:suppressAutoHyphens/>
              <w:spacing w:line="254" w:lineRule="auto"/>
              <w:ind w:left="34"/>
              <w:rPr>
                <w:rFonts w:ascii="Playfair Display" w:hAnsi="Playfair Display"/>
                <w:lang w:eastAsia="en-US"/>
              </w:rPr>
            </w:pPr>
          </w:p>
        </w:tc>
      </w:tr>
      <w:tr w:rsidR="00255835" w:rsidRPr="00CE7504"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255835" w:rsidRPr="00CE7504" w:rsidRDefault="00255835" w:rsidP="000D1F89">
            <w:pPr>
              <w:suppressAutoHyphens/>
              <w:spacing w:line="254" w:lineRule="auto"/>
              <w:jc w:val="both"/>
              <w:rPr>
                <w:rFonts w:ascii="Playfair Display" w:hAnsi="Playfair Display"/>
                <w:b/>
                <w:lang w:val="en-US" w:eastAsia="en-US"/>
              </w:rPr>
            </w:pPr>
            <w:r w:rsidRPr="00CE7504">
              <w:rPr>
                <w:rFonts w:ascii="Playfair Display" w:hAnsi="Playfair Display"/>
                <w:b/>
                <w:lang w:val="en-US" w:eastAsia="en-US"/>
              </w:rPr>
              <w:t>Competencies to be acquired, related to the course:</w:t>
            </w:r>
          </w:p>
        </w:tc>
      </w:tr>
      <w:tr w:rsidR="00255835" w:rsidRPr="00CE7504"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255835" w:rsidRPr="00CE7504" w:rsidRDefault="00255835" w:rsidP="000D1F89">
            <w:pPr>
              <w:suppressAutoHyphens/>
              <w:spacing w:line="254" w:lineRule="auto"/>
              <w:jc w:val="both"/>
              <w:rPr>
                <w:rFonts w:ascii="Playfair Display" w:hAnsi="Playfair Display"/>
                <w:b/>
                <w:lang w:val="en-US" w:eastAsia="en-US"/>
              </w:rPr>
            </w:pPr>
            <w:r w:rsidRPr="00CE7504">
              <w:rPr>
                <w:rFonts w:ascii="Playfair Display" w:hAnsi="Playfair Display"/>
                <w:b/>
                <w:lang w:val="en-US" w:eastAsia="en-US"/>
              </w:rPr>
              <w:t xml:space="preserve">a) Knowledge: </w:t>
            </w:r>
          </w:p>
          <w:p w:rsidR="00255835" w:rsidRPr="00CE7504" w:rsidRDefault="00255835" w:rsidP="000D1F89">
            <w:pPr>
              <w:spacing w:line="254" w:lineRule="auto"/>
              <w:jc w:val="both"/>
              <w:rPr>
                <w:rFonts w:ascii="Playfair Display" w:hAnsi="Playfair Display"/>
                <w:lang w:eastAsia="en-US"/>
              </w:rPr>
            </w:pPr>
            <w:r w:rsidRPr="00CE7504">
              <w:rPr>
                <w:rFonts w:ascii="Playfair Display" w:hAnsi="Playfair Display"/>
                <w:lang w:val="en-US" w:eastAsia="en-US"/>
              </w:rPr>
              <w:t xml:space="preserve">- </w:t>
            </w:r>
            <w:r w:rsidRPr="00CE7504">
              <w:rPr>
                <w:rFonts w:ascii="Playfair Display" w:hAnsi="Playfair Display"/>
                <w:lang w:val="en" w:eastAsia="en-US"/>
              </w:rPr>
              <w:t>Understands the reasons for connecting crop production to related disciplines, understands and systematizes the connections</w:t>
            </w:r>
          </w:p>
          <w:p w:rsidR="00255835" w:rsidRPr="00CE7504" w:rsidRDefault="00255835" w:rsidP="000D1F89">
            <w:pPr>
              <w:spacing w:line="254" w:lineRule="auto"/>
              <w:jc w:val="both"/>
              <w:rPr>
                <w:rFonts w:ascii="Playfair Display" w:hAnsi="Playfair Display"/>
                <w:lang w:eastAsia="en-US"/>
              </w:rPr>
            </w:pPr>
            <w:r w:rsidRPr="00CE7504">
              <w:rPr>
                <w:rFonts w:ascii="Playfair Display" w:hAnsi="Playfair Display"/>
                <w:lang w:val="en-US" w:eastAsia="en-US"/>
              </w:rPr>
              <w:lastRenderedPageBreak/>
              <w:t xml:space="preserve">- </w:t>
            </w:r>
            <w:r w:rsidRPr="00CE7504">
              <w:rPr>
                <w:rFonts w:ascii="Playfair Display" w:hAnsi="Playfair Display"/>
                <w:lang w:val="en" w:eastAsia="en-US"/>
              </w:rPr>
              <w:t>She/he knows in detail the connections between crop production and food chain safety.</w:t>
            </w:r>
          </w:p>
          <w:p w:rsidR="00255835" w:rsidRPr="00CE7504" w:rsidRDefault="00255835" w:rsidP="000D1F89">
            <w:pPr>
              <w:suppressAutoHyphens/>
              <w:spacing w:line="254" w:lineRule="auto"/>
              <w:jc w:val="both"/>
              <w:rPr>
                <w:rFonts w:ascii="Playfair Display" w:hAnsi="Playfair Display"/>
                <w:b/>
                <w:lang w:val="en-US" w:eastAsia="en-US"/>
              </w:rPr>
            </w:pPr>
          </w:p>
          <w:p w:rsidR="00255835" w:rsidRPr="00CE7504" w:rsidRDefault="00255835" w:rsidP="000D1F89">
            <w:pPr>
              <w:suppressAutoHyphens/>
              <w:spacing w:line="254" w:lineRule="auto"/>
              <w:jc w:val="both"/>
              <w:rPr>
                <w:rFonts w:ascii="Playfair Display" w:hAnsi="Playfair Display"/>
                <w:b/>
                <w:lang w:val="en-US" w:eastAsia="en-US"/>
              </w:rPr>
            </w:pPr>
            <w:r w:rsidRPr="00CE7504">
              <w:rPr>
                <w:rFonts w:ascii="Playfair Display" w:hAnsi="Playfair Display"/>
                <w:b/>
                <w:lang w:val="en-US" w:eastAsia="en-US"/>
              </w:rPr>
              <w:t>b) Ability:</w:t>
            </w:r>
          </w:p>
          <w:p w:rsidR="00255835" w:rsidRPr="00CE7504" w:rsidRDefault="00255835" w:rsidP="000D1F89">
            <w:pPr>
              <w:tabs>
                <w:tab w:val="left" w:pos="317"/>
              </w:tabs>
              <w:suppressAutoHyphens/>
              <w:spacing w:line="254" w:lineRule="auto"/>
              <w:ind w:left="34"/>
              <w:jc w:val="both"/>
              <w:rPr>
                <w:rFonts w:ascii="Playfair Display" w:hAnsi="Playfair Display"/>
                <w:lang w:eastAsia="en-US"/>
              </w:rPr>
            </w:pPr>
            <w:r w:rsidRPr="00CE7504">
              <w:rPr>
                <w:rFonts w:ascii="Playfair Display" w:hAnsi="Playfair Display"/>
                <w:lang w:val="en-US" w:eastAsia="en-US"/>
              </w:rPr>
              <w:t xml:space="preserve">- </w:t>
            </w:r>
            <w:r w:rsidRPr="00CE7504">
              <w:rPr>
                <w:rFonts w:ascii="Playfair Display" w:hAnsi="Playfair Display"/>
                <w:lang w:val="en" w:eastAsia="en-US"/>
              </w:rPr>
              <w:t>Able to orientate and form a professionally grounded opinion in domestic and international economic policy and social events and phenomena related to crop production and agriculture.</w:t>
            </w:r>
          </w:p>
          <w:p w:rsidR="00255835" w:rsidRPr="00CE7504" w:rsidRDefault="00255835" w:rsidP="000D1F89">
            <w:pPr>
              <w:tabs>
                <w:tab w:val="left" w:pos="317"/>
              </w:tabs>
              <w:suppressAutoHyphens/>
              <w:spacing w:line="254" w:lineRule="auto"/>
              <w:ind w:left="34"/>
              <w:jc w:val="both"/>
              <w:rPr>
                <w:rFonts w:ascii="Playfair Display" w:hAnsi="Playfair Display"/>
                <w:iCs/>
                <w:lang w:eastAsia="en-US"/>
              </w:rPr>
            </w:pPr>
            <w:r w:rsidRPr="00CE7504">
              <w:rPr>
                <w:rFonts w:ascii="Playfair Display" w:hAnsi="Playfair Display"/>
                <w:iCs/>
                <w:lang w:eastAsia="en-US"/>
              </w:rPr>
              <w:t xml:space="preserve">- </w:t>
            </w:r>
            <w:r w:rsidRPr="00CE7504">
              <w:rPr>
                <w:rFonts w:ascii="Playfair Display" w:hAnsi="Playfair Display"/>
                <w:iCs/>
                <w:lang w:val="en" w:eastAsia="en-US"/>
              </w:rPr>
              <w:t>Ability to use state-of-the-art information technology tools to implement professional, effective oral and written communication.</w:t>
            </w:r>
          </w:p>
          <w:p w:rsidR="00255835" w:rsidRPr="00CE7504" w:rsidRDefault="00255835" w:rsidP="000D1F89">
            <w:pPr>
              <w:suppressAutoHyphens/>
              <w:spacing w:line="254" w:lineRule="auto"/>
              <w:jc w:val="both"/>
              <w:rPr>
                <w:rFonts w:ascii="Playfair Display" w:hAnsi="Playfair Display"/>
                <w:b/>
                <w:lang w:val="en-US" w:eastAsia="en-US"/>
              </w:rPr>
            </w:pPr>
          </w:p>
          <w:p w:rsidR="00255835" w:rsidRPr="00CE7504" w:rsidRDefault="00255835" w:rsidP="000D1F89">
            <w:pPr>
              <w:suppressAutoHyphens/>
              <w:spacing w:line="254" w:lineRule="auto"/>
              <w:jc w:val="both"/>
              <w:rPr>
                <w:rFonts w:ascii="Playfair Display" w:hAnsi="Playfair Display"/>
                <w:b/>
                <w:lang w:val="en-US" w:eastAsia="en-US"/>
              </w:rPr>
            </w:pPr>
            <w:r w:rsidRPr="00CE7504">
              <w:rPr>
                <w:rFonts w:ascii="Playfair Display" w:hAnsi="Playfair Display"/>
                <w:b/>
                <w:lang w:val="en-US" w:eastAsia="en-US"/>
              </w:rPr>
              <w:t xml:space="preserve">c) Attitude: </w:t>
            </w:r>
          </w:p>
          <w:p w:rsidR="00255835" w:rsidRPr="00CE7504" w:rsidRDefault="00255835" w:rsidP="000D1F89">
            <w:pPr>
              <w:spacing w:line="254" w:lineRule="auto"/>
              <w:jc w:val="both"/>
              <w:rPr>
                <w:rFonts w:ascii="Playfair Display" w:hAnsi="Playfair Display"/>
                <w:lang w:val="en-US" w:eastAsia="en-US"/>
              </w:rPr>
            </w:pPr>
            <w:r w:rsidRPr="00CE7504">
              <w:rPr>
                <w:rFonts w:ascii="Playfair Display" w:hAnsi="Playfair Display"/>
                <w:lang w:val="en-US" w:eastAsia="en-US"/>
              </w:rPr>
              <w:t>- Her/</w:t>
            </w:r>
            <w:r w:rsidRPr="00CE7504">
              <w:rPr>
                <w:rFonts w:ascii="Playfair Display" w:hAnsi="Playfair Display"/>
                <w:lang w:val="en" w:eastAsia="en-US"/>
              </w:rPr>
              <w:t>his professional interest has deepened and solidified.</w:t>
            </w:r>
          </w:p>
          <w:p w:rsidR="00255835" w:rsidRPr="00CE7504" w:rsidRDefault="00255835" w:rsidP="000D1F89">
            <w:pPr>
              <w:suppressAutoHyphens/>
              <w:spacing w:line="254" w:lineRule="auto"/>
              <w:jc w:val="both"/>
              <w:rPr>
                <w:rFonts w:ascii="Playfair Display" w:hAnsi="Playfair Display"/>
                <w:lang w:eastAsia="en-US"/>
              </w:rPr>
            </w:pPr>
            <w:r w:rsidRPr="00CE7504">
              <w:rPr>
                <w:rFonts w:ascii="Playfair Display" w:hAnsi="Playfair Display"/>
                <w:lang w:val="en" w:eastAsia="en-US"/>
              </w:rPr>
              <w:t>- It is important for her/him to adhere to the ethical rules and norms of scientific research.</w:t>
            </w:r>
          </w:p>
          <w:p w:rsidR="00255835" w:rsidRPr="00CE7504" w:rsidRDefault="00255835" w:rsidP="000D1F89">
            <w:pPr>
              <w:suppressAutoHyphens/>
              <w:spacing w:line="254" w:lineRule="auto"/>
              <w:jc w:val="both"/>
              <w:rPr>
                <w:rFonts w:ascii="Playfair Display" w:hAnsi="Playfair Display"/>
                <w:b/>
                <w:lang w:val="en-US" w:eastAsia="en-US"/>
              </w:rPr>
            </w:pPr>
          </w:p>
          <w:p w:rsidR="00255835" w:rsidRPr="00CE7504" w:rsidRDefault="00255835" w:rsidP="000D1F89">
            <w:pPr>
              <w:suppressAutoHyphens/>
              <w:spacing w:line="254" w:lineRule="auto"/>
              <w:jc w:val="both"/>
              <w:rPr>
                <w:rFonts w:ascii="Playfair Display" w:hAnsi="Playfair Display"/>
                <w:b/>
                <w:lang w:val="en-US" w:eastAsia="en-US"/>
              </w:rPr>
            </w:pPr>
            <w:r w:rsidRPr="00CE7504">
              <w:rPr>
                <w:rFonts w:ascii="Playfair Display" w:hAnsi="Playfair Display"/>
                <w:b/>
                <w:lang w:val="en-US" w:eastAsia="en-US"/>
              </w:rPr>
              <w:t>d) Autonomy and responsibility:</w:t>
            </w:r>
          </w:p>
          <w:p w:rsidR="00255835" w:rsidRPr="00CE7504" w:rsidRDefault="00255835" w:rsidP="000D1F89">
            <w:pPr>
              <w:spacing w:line="254" w:lineRule="auto"/>
              <w:jc w:val="both"/>
              <w:rPr>
                <w:rFonts w:ascii="Playfair Display" w:hAnsi="Playfair Display"/>
                <w:lang w:eastAsia="en-US"/>
              </w:rPr>
            </w:pPr>
            <w:r w:rsidRPr="00CE7504">
              <w:rPr>
                <w:rFonts w:ascii="Playfair Display" w:hAnsi="Playfair Display"/>
                <w:lang w:val="en-US" w:eastAsia="en-US"/>
              </w:rPr>
              <w:t xml:space="preserve">- </w:t>
            </w:r>
            <w:r w:rsidRPr="00CE7504">
              <w:rPr>
                <w:rFonts w:ascii="Playfair Display" w:hAnsi="Playfair Display"/>
                <w:lang w:val="en" w:eastAsia="en-US"/>
              </w:rPr>
              <w:t xml:space="preserve">Has autonomy as to the way in which crop production activities </w:t>
            </w:r>
            <w:proofErr w:type="gramStart"/>
            <w:r w:rsidRPr="00CE7504">
              <w:rPr>
                <w:rFonts w:ascii="Playfair Display" w:hAnsi="Playfair Display"/>
                <w:lang w:val="en" w:eastAsia="en-US"/>
              </w:rPr>
              <w:t>are carried out</w:t>
            </w:r>
            <w:proofErr w:type="gramEnd"/>
            <w:r w:rsidRPr="00CE7504">
              <w:rPr>
                <w:rFonts w:ascii="Playfair Display" w:hAnsi="Playfair Display"/>
                <w:lang w:val="en" w:eastAsia="en-US"/>
              </w:rPr>
              <w:t>.</w:t>
            </w:r>
          </w:p>
          <w:p w:rsidR="00255835" w:rsidRPr="00CE7504" w:rsidRDefault="00255835" w:rsidP="000D1F89">
            <w:pPr>
              <w:spacing w:line="254" w:lineRule="auto"/>
              <w:jc w:val="both"/>
              <w:rPr>
                <w:rFonts w:ascii="Playfair Display" w:hAnsi="Playfair Display"/>
                <w:lang w:eastAsia="en-US"/>
              </w:rPr>
            </w:pPr>
            <w:r w:rsidRPr="00CE7504">
              <w:rPr>
                <w:rFonts w:ascii="Playfair Display" w:hAnsi="Playfair Display"/>
                <w:lang w:val="en-US" w:eastAsia="en-US"/>
              </w:rPr>
              <w:t xml:space="preserve">- </w:t>
            </w:r>
            <w:r w:rsidRPr="00CE7504">
              <w:rPr>
                <w:rFonts w:ascii="Playfair Display" w:hAnsi="Playfair Display"/>
                <w:lang w:val="en" w:eastAsia="en-US"/>
              </w:rPr>
              <w:t>Able to manage independently, with an environmental approach, to apply and develop modern agricultural technologies related to crop production.</w:t>
            </w:r>
          </w:p>
          <w:p w:rsidR="00255835" w:rsidRPr="00CE7504" w:rsidRDefault="00255835" w:rsidP="000D1F89">
            <w:pPr>
              <w:spacing w:line="254" w:lineRule="auto"/>
              <w:jc w:val="both"/>
              <w:rPr>
                <w:rFonts w:ascii="Playfair Display" w:hAnsi="Playfair Display"/>
                <w:lang w:val="en-US" w:eastAsia="en-US"/>
              </w:rPr>
            </w:pPr>
          </w:p>
          <w:p w:rsidR="00255835" w:rsidRPr="00CE7504" w:rsidRDefault="00255835" w:rsidP="000D1F89">
            <w:pPr>
              <w:suppressAutoHyphens/>
              <w:spacing w:line="254" w:lineRule="auto"/>
              <w:jc w:val="both"/>
              <w:rPr>
                <w:rFonts w:ascii="Playfair Display" w:hAnsi="Playfair Display"/>
                <w:lang w:val="en-US" w:eastAsia="en-US"/>
              </w:rPr>
            </w:pPr>
          </w:p>
        </w:tc>
      </w:tr>
    </w:tbl>
    <w:p w:rsidR="00255835" w:rsidRPr="00CE7504" w:rsidRDefault="00255835" w:rsidP="00255835">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55835" w:rsidRPr="00CE7504"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before="60" w:line="254" w:lineRule="auto"/>
              <w:jc w:val="both"/>
              <w:rPr>
                <w:rFonts w:ascii="Playfair Display" w:hAnsi="Playfair Display"/>
                <w:b/>
                <w:lang w:val="en-US" w:eastAsia="en-US"/>
              </w:rPr>
            </w:pPr>
            <w:r w:rsidRPr="00CE7504">
              <w:rPr>
                <w:rFonts w:ascii="Playfair Display" w:hAnsi="Playfair Display"/>
                <w:b/>
                <w:lang w:val="en-US" w:eastAsia="en-US"/>
              </w:rPr>
              <w:t xml:space="preserve">Course leader </w:t>
            </w:r>
            <w:r w:rsidRPr="00CE7504">
              <w:rPr>
                <w:rFonts w:ascii="Playfair Display" w:hAnsi="Playfair Display"/>
                <w:lang w:val="en-US" w:eastAsia="en-US"/>
              </w:rPr>
              <w:t>(name, post, academic degree):</w:t>
            </w:r>
            <w:r w:rsidRPr="00CE7504">
              <w:rPr>
                <w:rFonts w:ascii="Playfair Display" w:hAnsi="Playfair Display"/>
                <w:b/>
                <w:lang w:val="en-US" w:eastAsia="en-US"/>
              </w:rPr>
              <w:t xml:space="preserve"> </w:t>
            </w:r>
            <w:proofErr w:type="spellStart"/>
            <w:r w:rsidRPr="00CE7504">
              <w:rPr>
                <w:rFonts w:ascii="Playfair Display" w:hAnsi="Playfair Display"/>
                <w:b/>
                <w:lang w:val="en-US" w:eastAsia="en-US"/>
              </w:rPr>
              <w:t>Dr.Dóka</w:t>
            </w:r>
            <w:proofErr w:type="spellEnd"/>
            <w:r w:rsidRPr="00CE7504">
              <w:rPr>
                <w:rFonts w:ascii="Playfair Display" w:hAnsi="Playfair Display"/>
                <w:b/>
                <w:lang w:val="en-US" w:eastAsia="en-US"/>
              </w:rPr>
              <w:t xml:space="preserve"> Lajos </w:t>
            </w:r>
            <w:proofErr w:type="spellStart"/>
            <w:r w:rsidRPr="00CE7504">
              <w:rPr>
                <w:rFonts w:ascii="Playfair Display" w:hAnsi="Playfair Display"/>
                <w:b/>
                <w:lang w:val="en-US" w:eastAsia="en-US"/>
              </w:rPr>
              <w:t>Fülöp</w:t>
            </w:r>
            <w:proofErr w:type="spellEnd"/>
            <w:r w:rsidRPr="00CE7504">
              <w:rPr>
                <w:rFonts w:ascii="Playfair Display" w:hAnsi="Playfair Display"/>
                <w:b/>
                <w:lang w:val="en-US" w:eastAsia="en-US"/>
              </w:rPr>
              <w:t>, assistant professor, PhD</w:t>
            </w:r>
          </w:p>
        </w:tc>
      </w:tr>
      <w:tr w:rsidR="00255835" w:rsidRPr="00CE7504"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55835" w:rsidRPr="00CE7504" w:rsidRDefault="00255835" w:rsidP="000D1F89">
            <w:pPr>
              <w:suppressAutoHyphens/>
              <w:spacing w:before="60" w:line="254" w:lineRule="auto"/>
              <w:jc w:val="both"/>
              <w:rPr>
                <w:rFonts w:ascii="Playfair Display" w:hAnsi="Playfair Display"/>
                <w:b/>
                <w:lang w:val="en-US" w:eastAsia="en-US"/>
              </w:rPr>
            </w:pPr>
            <w:r w:rsidRPr="00CE7504">
              <w:rPr>
                <w:rFonts w:ascii="Playfair Display" w:hAnsi="Playfair Display"/>
                <w:b/>
                <w:lang w:val="en-US" w:eastAsia="en-US"/>
              </w:rPr>
              <w:t xml:space="preserve">Other lecturer(s) involved in teaching the course, if any </w:t>
            </w:r>
            <w:r w:rsidRPr="00CE7504">
              <w:rPr>
                <w:rFonts w:ascii="Playfair Display" w:hAnsi="Playfair Display"/>
                <w:lang w:val="en-US" w:eastAsia="en-US"/>
              </w:rPr>
              <w:t>(name, post, academic degree):</w:t>
            </w:r>
            <w:r w:rsidRPr="00CE7504">
              <w:rPr>
                <w:rFonts w:ascii="Playfair Display" w:hAnsi="Playfair Display"/>
                <w:b/>
                <w:lang w:val="en-US" w:eastAsia="en-US"/>
              </w:rPr>
              <w:t xml:space="preserve"> -</w:t>
            </w:r>
          </w:p>
        </w:tc>
      </w:tr>
    </w:tbl>
    <w:p w:rsidR="00314FB7" w:rsidRPr="00255835" w:rsidRDefault="00314FB7" w:rsidP="00255835"/>
    <w:sectPr w:rsidR="00314FB7" w:rsidRPr="00255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4"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6"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9"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1"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9"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4"/>
  </w:num>
  <w:num w:numId="2">
    <w:abstractNumId w:val="3"/>
  </w:num>
  <w:num w:numId="3">
    <w:abstractNumId w:val="5"/>
  </w:num>
  <w:num w:numId="4">
    <w:abstractNumId w:val="26"/>
  </w:num>
  <w:num w:numId="5">
    <w:abstractNumId w:val="22"/>
  </w:num>
  <w:num w:numId="6">
    <w:abstractNumId w:val="20"/>
  </w:num>
  <w:num w:numId="7">
    <w:abstractNumId w:val="1"/>
  </w:num>
  <w:num w:numId="8">
    <w:abstractNumId w:val="0"/>
  </w:num>
  <w:num w:numId="9">
    <w:abstractNumId w:val="18"/>
  </w:num>
  <w:num w:numId="10">
    <w:abstractNumId w:val="25"/>
  </w:num>
  <w:num w:numId="11">
    <w:abstractNumId w:val="11"/>
  </w:num>
  <w:num w:numId="12">
    <w:abstractNumId w:val="10"/>
  </w:num>
  <w:num w:numId="13">
    <w:abstractNumId w:val="29"/>
  </w:num>
  <w:num w:numId="14">
    <w:abstractNumId w:val="15"/>
  </w:num>
  <w:num w:numId="15">
    <w:abstractNumId w:val="12"/>
  </w:num>
  <w:num w:numId="16">
    <w:abstractNumId w:val="6"/>
  </w:num>
  <w:num w:numId="17">
    <w:abstractNumId w:val="16"/>
  </w:num>
  <w:num w:numId="18">
    <w:abstractNumId w:val="13"/>
  </w:num>
  <w:num w:numId="19">
    <w:abstractNumId w:val="30"/>
  </w:num>
  <w:num w:numId="20">
    <w:abstractNumId w:val="7"/>
  </w:num>
  <w:num w:numId="21">
    <w:abstractNumId w:val="17"/>
  </w:num>
  <w:num w:numId="22">
    <w:abstractNumId w:val="28"/>
  </w:num>
  <w:num w:numId="23">
    <w:abstractNumId w:val="19"/>
  </w:num>
  <w:num w:numId="24">
    <w:abstractNumId w:val="8"/>
  </w:num>
  <w:num w:numId="25">
    <w:abstractNumId w:val="31"/>
  </w:num>
  <w:num w:numId="26">
    <w:abstractNumId w:val="14"/>
  </w:num>
  <w:num w:numId="27">
    <w:abstractNumId w:val="23"/>
  </w:num>
  <w:num w:numId="28">
    <w:abstractNumId w:val="27"/>
  </w:num>
  <w:num w:numId="29">
    <w:abstractNumId w:val="2"/>
  </w:num>
  <w:num w:numId="30">
    <w:abstractNumId w:val="9"/>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30294"/>
    <w:rsid w:val="000E34D8"/>
    <w:rsid w:val="00120321"/>
    <w:rsid w:val="001E2C0B"/>
    <w:rsid w:val="001F4D9D"/>
    <w:rsid w:val="001F75D3"/>
    <w:rsid w:val="00255835"/>
    <w:rsid w:val="0026286D"/>
    <w:rsid w:val="002A5D29"/>
    <w:rsid w:val="002C0A36"/>
    <w:rsid w:val="00314FB7"/>
    <w:rsid w:val="00527EC5"/>
    <w:rsid w:val="006E1313"/>
    <w:rsid w:val="007B5C65"/>
    <w:rsid w:val="00966C3E"/>
    <w:rsid w:val="009D08DD"/>
    <w:rsid w:val="00A45160"/>
    <w:rsid w:val="00AD0A43"/>
    <w:rsid w:val="00C35015"/>
    <w:rsid w:val="00D15FDE"/>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3231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2022-10-28T07:02:00Z</dcterms:created>
  <dcterms:modified xsi:type="dcterms:W3CDTF">2022-10-28T07:02:00Z</dcterms:modified>
</cp:coreProperties>
</file>